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14761" w:type="dxa"/>
        <w:tblLook w:val="0000" w:firstRow="0" w:lastRow="0" w:firstColumn="0" w:lastColumn="0" w:noHBand="0" w:noVBand="0"/>
      </w:tblPr>
      <w:tblGrid>
        <w:gridCol w:w="3960"/>
        <w:gridCol w:w="3420"/>
        <w:gridCol w:w="7381"/>
      </w:tblGrid>
      <w:tr w:rsidR="00790F2A">
        <w:trPr>
          <w:trHeight w:val="375"/>
        </w:trPr>
        <w:tc>
          <w:tcPr>
            <w:tcW w:w="3960" w:type="dxa"/>
            <w:vAlign w:val="bottom"/>
          </w:tcPr>
          <w:p w:rsidR="00790F2A" w:rsidRDefault="00790F2A">
            <w:pPr>
              <w:snapToGrid w:val="0"/>
              <w:rPr>
                <w:sz w:val="28"/>
                <w:szCs w:val="28"/>
              </w:rPr>
            </w:pPr>
          </w:p>
          <w:p w:rsidR="00790F2A" w:rsidRDefault="00790F2A">
            <w:pPr>
              <w:rPr>
                <w:sz w:val="28"/>
                <w:szCs w:val="28"/>
              </w:rPr>
            </w:pPr>
          </w:p>
          <w:p w:rsidR="00790F2A" w:rsidRDefault="00790F2A">
            <w:pPr>
              <w:widowControl w:val="0"/>
              <w:suppressAutoHyphens/>
            </w:pPr>
          </w:p>
        </w:tc>
        <w:tc>
          <w:tcPr>
            <w:tcW w:w="3420" w:type="dxa"/>
            <w:vAlign w:val="bottom"/>
          </w:tcPr>
          <w:p w:rsidR="00790F2A" w:rsidRDefault="00790F2A">
            <w:pPr>
              <w:widowControl w:val="0"/>
              <w:suppressAutoHyphens/>
              <w:snapToGrid w:val="0"/>
            </w:pPr>
          </w:p>
        </w:tc>
        <w:tc>
          <w:tcPr>
            <w:tcW w:w="7381" w:type="dxa"/>
            <w:vAlign w:val="bottom"/>
          </w:tcPr>
          <w:p w:rsidR="00790F2A" w:rsidRDefault="00790F2A" w:rsidP="00367D01">
            <w:pPr>
              <w:widowControl w:val="0"/>
              <w:suppressAutoHyphens/>
            </w:pPr>
            <w:r>
              <w:rPr>
                <w:sz w:val="28"/>
                <w:szCs w:val="28"/>
              </w:rPr>
              <w:t xml:space="preserve">ПРИЛОЖЕНИЕ № 10 </w:t>
            </w:r>
          </w:p>
        </w:tc>
      </w:tr>
      <w:tr w:rsidR="00790F2A">
        <w:trPr>
          <w:trHeight w:val="375"/>
        </w:trPr>
        <w:tc>
          <w:tcPr>
            <w:tcW w:w="3960" w:type="dxa"/>
            <w:vAlign w:val="bottom"/>
          </w:tcPr>
          <w:p w:rsidR="00790F2A" w:rsidRDefault="00790F2A">
            <w:pPr>
              <w:widowControl w:val="0"/>
              <w:suppressAutoHyphens/>
              <w:snapToGrid w:val="0"/>
            </w:pPr>
          </w:p>
        </w:tc>
        <w:tc>
          <w:tcPr>
            <w:tcW w:w="3420" w:type="dxa"/>
            <w:vAlign w:val="bottom"/>
          </w:tcPr>
          <w:p w:rsidR="00790F2A" w:rsidRDefault="00790F2A">
            <w:pPr>
              <w:widowControl w:val="0"/>
              <w:suppressAutoHyphens/>
              <w:snapToGrid w:val="0"/>
            </w:pPr>
          </w:p>
        </w:tc>
        <w:tc>
          <w:tcPr>
            <w:tcW w:w="7381" w:type="dxa"/>
            <w:vAlign w:val="bottom"/>
          </w:tcPr>
          <w:p w:rsidR="00790F2A" w:rsidRDefault="00790F2A">
            <w:r>
              <w:rPr>
                <w:sz w:val="28"/>
                <w:szCs w:val="28"/>
              </w:rPr>
              <w:t xml:space="preserve">к решению  Совета Привольненского сельского поселения </w:t>
            </w:r>
            <w:proofErr w:type="spellStart"/>
            <w:r>
              <w:rPr>
                <w:sz w:val="28"/>
                <w:szCs w:val="28"/>
              </w:rPr>
              <w:t>Каневского</w:t>
            </w:r>
            <w:proofErr w:type="spellEnd"/>
            <w:r>
              <w:rPr>
                <w:sz w:val="28"/>
                <w:szCs w:val="28"/>
              </w:rPr>
              <w:t xml:space="preserve"> района «О бюджете Привольненского сельского пос</w:t>
            </w:r>
            <w:r w:rsidR="00801731">
              <w:rPr>
                <w:sz w:val="28"/>
                <w:szCs w:val="28"/>
              </w:rPr>
              <w:t xml:space="preserve">еления </w:t>
            </w:r>
            <w:proofErr w:type="spellStart"/>
            <w:r w:rsidR="00801731">
              <w:rPr>
                <w:sz w:val="28"/>
                <w:szCs w:val="28"/>
              </w:rPr>
              <w:t>Каневского</w:t>
            </w:r>
            <w:proofErr w:type="spellEnd"/>
            <w:r w:rsidR="00801731">
              <w:rPr>
                <w:sz w:val="28"/>
                <w:szCs w:val="28"/>
              </w:rPr>
              <w:t xml:space="preserve"> района на 2026</w:t>
            </w:r>
            <w:r>
              <w:rPr>
                <w:sz w:val="28"/>
                <w:szCs w:val="28"/>
              </w:rPr>
              <w:t xml:space="preserve"> год»</w:t>
            </w:r>
          </w:p>
        </w:tc>
      </w:tr>
      <w:tr w:rsidR="00790F2A">
        <w:trPr>
          <w:trHeight w:val="375"/>
        </w:trPr>
        <w:tc>
          <w:tcPr>
            <w:tcW w:w="3960" w:type="dxa"/>
            <w:vAlign w:val="bottom"/>
          </w:tcPr>
          <w:p w:rsidR="00790F2A" w:rsidRDefault="00790F2A">
            <w:pPr>
              <w:widowControl w:val="0"/>
              <w:suppressAutoHyphens/>
              <w:snapToGrid w:val="0"/>
            </w:pPr>
          </w:p>
        </w:tc>
        <w:tc>
          <w:tcPr>
            <w:tcW w:w="3420" w:type="dxa"/>
            <w:vAlign w:val="bottom"/>
          </w:tcPr>
          <w:p w:rsidR="00790F2A" w:rsidRDefault="00790F2A">
            <w:pPr>
              <w:widowControl w:val="0"/>
              <w:suppressAutoHyphens/>
              <w:snapToGrid w:val="0"/>
            </w:pPr>
          </w:p>
        </w:tc>
        <w:tc>
          <w:tcPr>
            <w:tcW w:w="7381" w:type="dxa"/>
            <w:vAlign w:val="bottom"/>
          </w:tcPr>
          <w:p w:rsidR="00790F2A" w:rsidRDefault="00790F2A">
            <w:pPr>
              <w:widowControl w:val="0"/>
              <w:suppressAutoHyphens/>
            </w:pPr>
            <w:r>
              <w:rPr>
                <w:sz w:val="28"/>
                <w:szCs w:val="28"/>
              </w:rPr>
              <w:t>от ____________ года  № _________</w:t>
            </w:r>
          </w:p>
        </w:tc>
      </w:tr>
    </w:tbl>
    <w:p w:rsidR="00790F2A" w:rsidRDefault="00790F2A">
      <w:pPr>
        <w:rPr>
          <w:b/>
          <w:sz w:val="28"/>
          <w:szCs w:val="20"/>
        </w:rPr>
      </w:pPr>
    </w:p>
    <w:p w:rsidR="00790F2A" w:rsidRDefault="00790F2A">
      <w:pPr>
        <w:jc w:val="center"/>
        <w:rPr>
          <w:sz w:val="28"/>
          <w:szCs w:val="20"/>
        </w:rPr>
      </w:pPr>
      <w:r>
        <w:rPr>
          <w:sz w:val="28"/>
          <w:szCs w:val="20"/>
        </w:rPr>
        <w:t xml:space="preserve">Программа муниципальных гарантий Привольненского сельского поселения </w:t>
      </w:r>
      <w:proofErr w:type="spellStart"/>
      <w:r>
        <w:rPr>
          <w:sz w:val="28"/>
          <w:szCs w:val="20"/>
        </w:rPr>
        <w:t>Каневского</w:t>
      </w:r>
      <w:proofErr w:type="spellEnd"/>
      <w:r>
        <w:rPr>
          <w:sz w:val="28"/>
          <w:szCs w:val="20"/>
        </w:rPr>
        <w:t xml:space="preserve"> района в валюте </w:t>
      </w:r>
    </w:p>
    <w:p w:rsidR="00790F2A" w:rsidRDefault="00367D01">
      <w:pPr>
        <w:jc w:val="center"/>
        <w:rPr>
          <w:sz w:val="28"/>
          <w:szCs w:val="28"/>
        </w:rPr>
      </w:pPr>
      <w:r>
        <w:rPr>
          <w:sz w:val="28"/>
          <w:szCs w:val="20"/>
        </w:rPr>
        <w:t>Российской Федерации на 202</w:t>
      </w:r>
      <w:r w:rsidR="00801731">
        <w:rPr>
          <w:sz w:val="28"/>
          <w:szCs w:val="20"/>
        </w:rPr>
        <w:t>6</w:t>
      </w:r>
      <w:r w:rsidR="00266AEE">
        <w:rPr>
          <w:sz w:val="28"/>
          <w:szCs w:val="20"/>
        </w:rPr>
        <w:t xml:space="preserve"> </w:t>
      </w:r>
      <w:r w:rsidR="00790F2A">
        <w:rPr>
          <w:sz w:val="28"/>
          <w:szCs w:val="20"/>
        </w:rPr>
        <w:t>год</w:t>
      </w:r>
    </w:p>
    <w:p w:rsidR="00790F2A" w:rsidRDefault="00790F2A">
      <w:pPr>
        <w:jc w:val="center"/>
        <w:rPr>
          <w:sz w:val="28"/>
          <w:szCs w:val="28"/>
        </w:rPr>
      </w:pPr>
    </w:p>
    <w:p w:rsidR="00790F2A" w:rsidRDefault="00790F2A">
      <w:pPr>
        <w:ind w:left="2268" w:hanging="12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1. Перечень подлежащих предоставлению муниципальных гарантий Привольненского сельского поселения </w:t>
      </w:r>
      <w:proofErr w:type="spellStart"/>
      <w:r>
        <w:rPr>
          <w:sz w:val="28"/>
          <w:szCs w:val="28"/>
        </w:rPr>
        <w:t>Каневского</w:t>
      </w:r>
      <w:proofErr w:type="spellEnd"/>
      <w:r>
        <w:rPr>
          <w:sz w:val="28"/>
          <w:szCs w:val="28"/>
        </w:rPr>
        <w:t xml:space="preserve"> района в 20</w:t>
      </w:r>
      <w:r w:rsidR="00367D01">
        <w:rPr>
          <w:sz w:val="28"/>
          <w:szCs w:val="28"/>
        </w:rPr>
        <w:t>2</w:t>
      </w:r>
      <w:r w:rsidR="00801731">
        <w:rPr>
          <w:sz w:val="28"/>
          <w:szCs w:val="28"/>
        </w:rPr>
        <w:t>6</w:t>
      </w:r>
      <w:r>
        <w:rPr>
          <w:sz w:val="28"/>
          <w:szCs w:val="28"/>
        </w:rPr>
        <w:t xml:space="preserve"> году </w:t>
      </w:r>
    </w:p>
    <w:p w:rsidR="00790F2A" w:rsidRDefault="00790F2A">
      <w:pPr>
        <w:rPr>
          <w:sz w:val="28"/>
          <w:szCs w:val="28"/>
        </w:rPr>
      </w:pPr>
    </w:p>
    <w:tbl>
      <w:tblPr>
        <w:tblW w:w="14742" w:type="dxa"/>
        <w:tblInd w:w="-1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634"/>
        <w:gridCol w:w="2338"/>
        <w:gridCol w:w="2140"/>
        <w:gridCol w:w="2443"/>
        <w:gridCol w:w="1648"/>
        <w:gridCol w:w="1758"/>
        <w:gridCol w:w="2099"/>
        <w:gridCol w:w="1682"/>
      </w:tblGrid>
      <w:tr w:rsidR="00790F2A">
        <w:trPr>
          <w:cantSplit/>
          <w:trHeight w:val="679"/>
        </w:trPr>
        <w:tc>
          <w:tcPr>
            <w:tcW w:w="657" w:type="dxa"/>
            <w:vMerge w:val="restart"/>
            <w:tcMar>
              <w:left w:w="103" w:type="dxa"/>
            </w:tcMar>
            <w:vAlign w:val="center"/>
          </w:tcPr>
          <w:p w:rsidR="00790F2A" w:rsidRDefault="00790F2A">
            <w:pPr>
              <w:jc w:val="center"/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457" w:type="dxa"/>
            <w:vMerge w:val="restart"/>
            <w:tcBorders>
              <w:left w:val="single" w:sz="4" w:space="0" w:color="000001"/>
            </w:tcBorders>
            <w:tcMar>
              <w:left w:w="103" w:type="dxa"/>
            </w:tcMar>
            <w:vAlign w:val="center"/>
          </w:tcPr>
          <w:p w:rsidR="00790F2A" w:rsidRDefault="00790F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 (цель)</w:t>
            </w:r>
          </w:p>
          <w:p w:rsidR="00790F2A" w:rsidRDefault="00790F2A">
            <w:pPr>
              <w:jc w:val="center"/>
            </w:pPr>
            <w:r>
              <w:rPr>
                <w:sz w:val="28"/>
                <w:szCs w:val="28"/>
              </w:rPr>
              <w:t>гарантирования</w:t>
            </w:r>
          </w:p>
        </w:tc>
        <w:tc>
          <w:tcPr>
            <w:tcW w:w="2319" w:type="dxa"/>
            <w:vMerge w:val="restart"/>
            <w:tcBorders>
              <w:left w:val="single" w:sz="4" w:space="0" w:color="000001"/>
            </w:tcBorders>
            <w:tcMar>
              <w:left w:w="103" w:type="dxa"/>
            </w:tcMar>
            <w:vAlign w:val="center"/>
          </w:tcPr>
          <w:p w:rsidR="00790F2A" w:rsidRDefault="00790F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Категории</w:t>
            </w:r>
          </w:p>
          <w:p w:rsidR="00790F2A" w:rsidRDefault="00790F2A">
            <w:pPr>
              <w:jc w:val="center"/>
            </w:pPr>
            <w:r>
              <w:rPr>
                <w:sz w:val="28"/>
                <w:szCs w:val="28"/>
              </w:rPr>
              <w:t>принципалов</w:t>
            </w:r>
          </w:p>
        </w:tc>
        <w:tc>
          <w:tcPr>
            <w:tcW w:w="2993" w:type="dxa"/>
            <w:tcBorders>
              <w:left w:val="single" w:sz="4" w:space="0" w:color="000001"/>
            </w:tcBorders>
            <w:tcMar>
              <w:left w:w="103" w:type="dxa"/>
            </w:tcMar>
            <w:vAlign w:val="center"/>
          </w:tcPr>
          <w:p w:rsidR="00790F2A" w:rsidRDefault="00790F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гарантий,</w:t>
            </w:r>
          </w:p>
          <w:p w:rsidR="00790F2A" w:rsidRDefault="00790F2A">
            <w:pPr>
              <w:jc w:val="center"/>
            </w:pPr>
            <w:r>
              <w:rPr>
                <w:sz w:val="28"/>
                <w:szCs w:val="28"/>
              </w:rPr>
              <w:t>тыс. рублей</w:t>
            </w:r>
          </w:p>
        </w:tc>
        <w:tc>
          <w:tcPr>
            <w:tcW w:w="6314" w:type="dxa"/>
            <w:gridSpan w:val="4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790F2A" w:rsidRDefault="00790F2A">
            <w:pPr>
              <w:jc w:val="center"/>
            </w:pPr>
            <w:r>
              <w:rPr>
                <w:sz w:val="28"/>
                <w:szCs w:val="28"/>
              </w:rPr>
              <w:t>Условия предоставления гарантий</w:t>
            </w:r>
          </w:p>
        </w:tc>
      </w:tr>
      <w:tr w:rsidR="00790F2A">
        <w:trPr>
          <w:cantSplit/>
          <w:trHeight w:val="1218"/>
        </w:trPr>
        <w:tc>
          <w:tcPr>
            <w:tcW w:w="657" w:type="dxa"/>
            <w:vMerge/>
            <w:tcMar>
              <w:left w:w="103" w:type="dxa"/>
            </w:tcMar>
            <w:vAlign w:val="center"/>
          </w:tcPr>
          <w:p w:rsidR="00790F2A" w:rsidRDefault="00790F2A">
            <w:pPr>
              <w:snapToGrid w:val="0"/>
              <w:jc w:val="center"/>
            </w:pPr>
          </w:p>
        </w:tc>
        <w:tc>
          <w:tcPr>
            <w:tcW w:w="2457" w:type="dxa"/>
            <w:vMerge/>
            <w:tcBorders>
              <w:left w:val="single" w:sz="4" w:space="0" w:color="000001"/>
            </w:tcBorders>
            <w:tcMar>
              <w:left w:w="103" w:type="dxa"/>
            </w:tcMar>
            <w:vAlign w:val="center"/>
          </w:tcPr>
          <w:p w:rsidR="00790F2A" w:rsidRDefault="00790F2A">
            <w:pPr>
              <w:snapToGrid w:val="0"/>
              <w:jc w:val="center"/>
            </w:pPr>
          </w:p>
        </w:tc>
        <w:tc>
          <w:tcPr>
            <w:tcW w:w="2319" w:type="dxa"/>
            <w:vMerge/>
            <w:tcBorders>
              <w:left w:val="single" w:sz="4" w:space="0" w:color="000001"/>
            </w:tcBorders>
            <w:tcMar>
              <w:left w:w="103" w:type="dxa"/>
            </w:tcMar>
            <w:vAlign w:val="center"/>
          </w:tcPr>
          <w:p w:rsidR="00790F2A" w:rsidRDefault="00790F2A">
            <w:pPr>
              <w:snapToGrid w:val="0"/>
              <w:jc w:val="center"/>
            </w:pPr>
          </w:p>
        </w:tc>
        <w:tc>
          <w:tcPr>
            <w:tcW w:w="2993" w:type="dxa"/>
            <w:tcBorders>
              <w:left w:val="single" w:sz="4" w:space="0" w:color="000001"/>
            </w:tcBorders>
            <w:tcMar>
              <w:left w:w="103" w:type="dxa"/>
            </w:tcMar>
            <w:vAlign w:val="center"/>
          </w:tcPr>
          <w:p w:rsidR="00790F2A" w:rsidRDefault="0036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801731">
              <w:rPr>
                <w:sz w:val="28"/>
                <w:szCs w:val="28"/>
              </w:rPr>
              <w:t>6</w:t>
            </w:r>
          </w:p>
          <w:p w:rsidR="00790F2A" w:rsidRDefault="00790F2A">
            <w:pPr>
              <w:jc w:val="center"/>
            </w:pPr>
            <w:r>
              <w:rPr>
                <w:sz w:val="28"/>
                <w:szCs w:val="28"/>
              </w:rPr>
              <w:t>год</w:t>
            </w:r>
          </w:p>
          <w:p w:rsidR="00790F2A" w:rsidRDefault="00790F2A">
            <w:pPr>
              <w:jc w:val="center"/>
            </w:pPr>
          </w:p>
        </w:tc>
        <w:tc>
          <w:tcPr>
            <w:tcW w:w="1507" w:type="dxa"/>
            <w:tcBorders>
              <w:left w:val="single" w:sz="4" w:space="0" w:color="000001"/>
            </w:tcBorders>
            <w:tcMar>
              <w:left w:w="103" w:type="dxa"/>
            </w:tcMar>
            <w:vAlign w:val="center"/>
          </w:tcPr>
          <w:p w:rsidR="00790F2A" w:rsidRDefault="00790F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права</w:t>
            </w:r>
          </w:p>
          <w:p w:rsidR="00790F2A" w:rsidRDefault="00790F2A">
            <w:pPr>
              <w:jc w:val="center"/>
            </w:pPr>
            <w:r>
              <w:rPr>
                <w:sz w:val="28"/>
                <w:szCs w:val="28"/>
              </w:rPr>
              <w:t>регрессного требования</w:t>
            </w:r>
          </w:p>
        </w:tc>
        <w:tc>
          <w:tcPr>
            <w:tcW w:w="1226" w:type="dxa"/>
            <w:tcBorders>
              <w:left w:val="single" w:sz="4" w:space="0" w:color="000001"/>
            </w:tcBorders>
            <w:tcMar>
              <w:left w:w="103" w:type="dxa"/>
            </w:tcMar>
            <w:vAlign w:val="center"/>
          </w:tcPr>
          <w:p w:rsidR="00790F2A" w:rsidRDefault="00790F2A">
            <w:pPr>
              <w:jc w:val="center"/>
            </w:pPr>
            <w:r>
              <w:rPr>
                <w:sz w:val="28"/>
                <w:szCs w:val="28"/>
              </w:rPr>
              <w:t>анализ финансового состояния принципала</w:t>
            </w:r>
          </w:p>
        </w:tc>
        <w:tc>
          <w:tcPr>
            <w:tcW w:w="1637" w:type="dxa"/>
            <w:tcBorders>
              <w:left w:val="single" w:sz="4" w:space="0" w:color="000001"/>
            </w:tcBorders>
            <w:tcMar>
              <w:left w:w="103" w:type="dxa"/>
            </w:tcMar>
            <w:vAlign w:val="center"/>
          </w:tcPr>
          <w:p w:rsidR="00790F2A" w:rsidRDefault="00790F2A">
            <w:pPr>
              <w:jc w:val="center"/>
            </w:pPr>
            <w:r>
              <w:rPr>
                <w:sz w:val="28"/>
                <w:szCs w:val="28"/>
              </w:rPr>
              <w:t>предоставление обеспечения исполнения обязательств принципала перед гарантом</w:t>
            </w:r>
          </w:p>
        </w:tc>
        <w:tc>
          <w:tcPr>
            <w:tcW w:w="1944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790F2A" w:rsidRDefault="00790F2A">
            <w:pPr>
              <w:jc w:val="center"/>
            </w:pPr>
            <w:r>
              <w:rPr>
                <w:sz w:val="28"/>
                <w:szCs w:val="28"/>
              </w:rPr>
              <w:t>иные условия</w:t>
            </w:r>
          </w:p>
        </w:tc>
      </w:tr>
    </w:tbl>
    <w:p w:rsidR="00790F2A" w:rsidRDefault="00790F2A">
      <w:pPr>
        <w:ind w:left="1620" w:hanging="1260"/>
        <w:rPr>
          <w:sz w:val="28"/>
          <w:szCs w:val="28"/>
        </w:rPr>
      </w:pPr>
    </w:p>
    <w:p w:rsidR="00790F2A" w:rsidRDefault="00790F2A">
      <w:pPr>
        <w:rPr>
          <w:sz w:val="28"/>
          <w:szCs w:val="28"/>
        </w:rPr>
      </w:pPr>
    </w:p>
    <w:p w:rsidR="00790F2A" w:rsidRDefault="00790F2A">
      <w:pPr>
        <w:rPr>
          <w:sz w:val="4"/>
          <w:szCs w:val="4"/>
        </w:rPr>
      </w:pPr>
    </w:p>
    <w:tbl>
      <w:tblPr>
        <w:tblW w:w="14743" w:type="dxa"/>
        <w:tblInd w:w="-11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639"/>
        <w:gridCol w:w="2420"/>
        <w:gridCol w:w="2459"/>
        <w:gridCol w:w="1282"/>
        <w:gridCol w:w="812"/>
        <w:gridCol w:w="788"/>
        <w:gridCol w:w="1438"/>
        <w:gridCol w:w="1207"/>
        <w:gridCol w:w="1577"/>
        <w:gridCol w:w="2121"/>
      </w:tblGrid>
      <w:tr w:rsidR="00790F2A">
        <w:trPr>
          <w:tblHeader/>
        </w:trPr>
        <w:tc>
          <w:tcPr>
            <w:tcW w:w="657" w:type="dxa"/>
            <w:tcMar>
              <w:left w:w="-5" w:type="dxa"/>
            </w:tcMar>
            <w:vAlign w:val="center"/>
          </w:tcPr>
          <w:p w:rsidR="00790F2A" w:rsidRDefault="00790F2A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55" w:type="dxa"/>
            <w:tcBorders>
              <w:left w:val="single" w:sz="4" w:space="0" w:color="000001"/>
            </w:tcBorders>
            <w:tcMar>
              <w:left w:w="-5" w:type="dxa"/>
            </w:tcMar>
            <w:vAlign w:val="center"/>
          </w:tcPr>
          <w:p w:rsidR="00790F2A" w:rsidRDefault="00790F2A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16" w:type="dxa"/>
            <w:tcBorders>
              <w:left w:val="single" w:sz="4" w:space="0" w:color="000001"/>
            </w:tcBorders>
            <w:tcMar>
              <w:left w:w="-5" w:type="dxa"/>
            </w:tcMar>
            <w:vAlign w:val="center"/>
          </w:tcPr>
          <w:p w:rsidR="00790F2A" w:rsidRDefault="00790F2A">
            <w:pPr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996" w:type="dxa"/>
            <w:gridSpan w:val="3"/>
            <w:tcBorders>
              <w:left w:val="single" w:sz="4" w:space="0" w:color="000001"/>
            </w:tcBorders>
            <w:tcMar>
              <w:left w:w="-5" w:type="dxa"/>
            </w:tcMar>
          </w:tcPr>
          <w:p w:rsidR="00790F2A" w:rsidRDefault="00790F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790F2A" w:rsidRDefault="00790F2A">
            <w:pPr>
              <w:jc w:val="center"/>
              <w:rPr>
                <w:sz w:val="28"/>
                <w:szCs w:val="28"/>
              </w:rPr>
            </w:pPr>
          </w:p>
          <w:p w:rsidR="00790F2A" w:rsidRDefault="00790F2A">
            <w:pPr>
              <w:jc w:val="center"/>
            </w:pPr>
          </w:p>
        </w:tc>
        <w:tc>
          <w:tcPr>
            <w:tcW w:w="1492" w:type="dxa"/>
            <w:tcBorders>
              <w:left w:val="single" w:sz="4" w:space="0" w:color="000001"/>
            </w:tcBorders>
            <w:tcMar>
              <w:left w:w="-5" w:type="dxa"/>
            </w:tcMar>
            <w:vAlign w:val="center"/>
          </w:tcPr>
          <w:p w:rsidR="00790F2A" w:rsidRDefault="00790F2A">
            <w:pPr>
              <w:jc w:val="center"/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51" w:type="dxa"/>
            <w:tcBorders>
              <w:left w:val="single" w:sz="4" w:space="0" w:color="000001"/>
            </w:tcBorders>
            <w:tcMar>
              <w:left w:w="-5" w:type="dxa"/>
            </w:tcMar>
            <w:vAlign w:val="center"/>
          </w:tcPr>
          <w:p w:rsidR="00790F2A" w:rsidRDefault="00790F2A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637" w:type="dxa"/>
            <w:tcBorders>
              <w:left w:val="single" w:sz="4" w:space="0" w:color="000001"/>
            </w:tcBorders>
            <w:tcMar>
              <w:left w:w="-5" w:type="dxa"/>
            </w:tcMar>
            <w:vAlign w:val="center"/>
          </w:tcPr>
          <w:p w:rsidR="00790F2A" w:rsidRDefault="00790F2A">
            <w:pPr>
              <w:jc w:val="center"/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937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  <w:vAlign w:val="center"/>
          </w:tcPr>
          <w:p w:rsidR="00790F2A" w:rsidRDefault="00790F2A">
            <w:pPr>
              <w:jc w:val="center"/>
            </w:pPr>
            <w:r>
              <w:rPr>
                <w:sz w:val="28"/>
                <w:szCs w:val="20"/>
              </w:rPr>
              <w:t>8</w:t>
            </w:r>
          </w:p>
        </w:tc>
      </w:tr>
      <w:tr w:rsidR="00790F2A">
        <w:tc>
          <w:tcPr>
            <w:tcW w:w="657" w:type="dxa"/>
            <w:tcMar>
              <w:left w:w="-5" w:type="dxa"/>
            </w:tcMar>
          </w:tcPr>
          <w:p w:rsidR="00790F2A" w:rsidRDefault="00790F2A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790F2A" w:rsidRDefault="00790F2A">
            <w:pPr>
              <w:jc w:val="center"/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455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790F2A" w:rsidRDefault="00790F2A">
            <w:pPr>
              <w:snapToGrid w:val="0"/>
              <w:jc w:val="both"/>
              <w:rPr>
                <w:sz w:val="28"/>
                <w:szCs w:val="28"/>
              </w:rPr>
            </w:pPr>
          </w:p>
          <w:p w:rsidR="00790F2A" w:rsidRDefault="00790F2A">
            <w:pPr>
              <w:jc w:val="both"/>
            </w:pPr>
            <w:r>
              <w:rPr>
                <w:sz w:val="28"/>
                <w:szCs w:val="28"/>
              </w:rPr>
              <w:t>В обеспечение ис</w:t>
            </w:r>
            <w:r>
              <w:rPr>
                <w:sz w:val="28"/>
                <w:szCs w:val="28"/>
              </w:rPr>
              <w:lastRenderedPageBreak/>
              <w:t xml:space="preserve">полнения обязательств принципалов по выполнению условий договоров </w:t>
            </w:r>
          </w:p>
        </w:tc>
        <w:tc>
          <w:tcPr>
            <w:tcW w:w="2316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790F2A" w:rsidRDefault="00790F2A">
            <w:pPr>
              <w:snapToGrid w:val="0"/>
              <w:jc w:val="both"/>
              <w:rPr>
                <w:sz w:val="28"/>
                <w:szCs w:val="28"/>
              </w:rPr>
            </w:pPr>
          </w:p>
          <w:p w:rsidR="00790F2A" w:rsidRDefault="00790F2A">
            <w:pPr>
              <w:jc w:val="both"/>
            </w:pPr>
            <w:r>
              <w:rPr>
                <w:sz w:val="28"/>
                <w:szCs w:val="28"/>
              </w:rPr>
              <w:t xml:space="preserve">юридические лица, </w:t>
            </w:r>
            <w:r>
              <w:rPr>
                <w:sz w:val="28"/>
                <w:szCs w:val="28"/>
              </w:rPr>
              <w:lastRenderedPageBreak/>
              <w:t xml:space="preserve">зарегистрированные на территории </w:t>
            </w:r>
            <w:proofErr w:type="spellStart"/>
            <w:r>
              <w:rPr>
                <w:sz w:val="28"/>
                <w:szCs w:val="28"/>
              </w:rPr>
              <w:t>Каневского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</w:p>
        </w:tc>
        <w:tc>
          <w:tcPr>
            <w:tcW w:w="1333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790F2A" w:rsidRDefault="00790F2A">
            <w:pPr>
              <w:snapToGrid w:val="0"/>
              <w:jc w:val="center"/>
            </w:pPr>
          </w:p>
        </w:tc>
        <w:tc>
          <w:tcPr>
            <w:tcW w:w="844" w:type="dxa"/>
            <w:tcMar>
              <w:left w:w="-5" w:type="dxa"/>
            </w:tcMar>
          </w:tcPr>
          <w:p w:rsidR="00790F2A" w:rsidRDefault="00790F2A">
            <w:pPr>
              <w:jc w:val="center"/>
            </w:pPr>
          </w:p>
        </w:tc>
        <w:tc>
          <w:tcPr>
            <w:tcW w:w="819" w:type="dxa"/>
            <w:tcBorders>
              <w:right w:val="single" w:sz="4" w:space="0" w:color="000001"/>
            </w:tcBorders>
            <w:tcMar>
              <w:left w:w="-5" w:type="dxa"/>
            </w:tcMar>
          </w:tcPr>
          <w:p w:rsidR="00790F2A" w:rsidRDefault="00790F2A">
            <w:pPr>
              <w:snapToGrid w:val="0"/>
              <w:jc w:val="center"/>
            </w:pPr>
          </w:p>
        </w:tc>
        <w:tc>
          <w:tcPr>
            <w:tcW w:w="1492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790F2A" w:rsidRDefault="00790F2A">
            <w:pPr>
              <w:snapToGrid w:val="0"/>
              <w:jc w:val="center"/>
            </w:pPr>
          </w:p>
        </w:tc>
        <w:tc>
          <w:tcPr>
            <w:tcW w:w="1251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790F2A" w:rsidRDefault="00790F2A">
            <w:pPr>
              <w:snapToGrid w:val="0"/>
              <w:jc w:val="center"/>
            </w:pPr>
          </w:p>
        </w:tc>
        <w:tc>
          <w:tcPr>
            <w:tcW w:w="1637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790F2A" w:rsidRDefault="00790F2A">
            <w:pPr>
              <w:snapToGrid w:val="0"/>
              <w:jc w:val="center"/>
            </w:pPr>
          </w:p>
        </w:tc>
        <w:tc>
          <w:tcPr>
            <w:tcW w:w="1937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790F2A" w:rsidRDefault="00790F2A">
            <w:pPr>
              <w:snapToGrid w:val="0"/>
              <w:jc w:val="both"/>
              <w:rPr>
                <w:sz w:val="28"/>
                <w:szCs w:val="20"/>
              </w:rPr>
            </w:pPr>
          </w:p>
          <w:p w:rsidR="00790F2A" w:rsidRDefault="00790F2A">
            <w:pPr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муниципальные </w:t>
            </w:r>
            <w:r>
              <w:rPr>
                <w:sz w:val="28"/>
                <w:szCs w:val="20"/>
              </w:rPr>
              <w:lastRenderedPageBreak/>
              <w:t xml:space="preserve">гарантии Привольненского сельского поселения </w:t>
            </w:r>
            <w:proofErr w:type="spellStart"/>
            <w:r>
              <w:rPr>
                <w:sz w:val="28"/>
                <w:szCs w:val="20"/>
              </w:rPr>
              <w:t>Каневского</w:t>
            </w:r>
            <w:proofErr w:type="spellEnd"/>
            <w:r>
              <w:rPr>
                <w:sz w:val="28"/>
                <w:szCs w:val="20"/>
              </w:rPr>
              <w:t xml:space="preserve"> района предоставляются на конкурсной основе</w:t>
            </w:r>
          </w:p>
          <w:p w:rsidR="00790F2A" w:rsidRDefault="00790F2A">
            <w:pPr>
              <w:jc w:val="both"/>
            </w:pPr>
            <w:r>
              <w:rPr>
                <w:sz w:val="28"/>
                <w:szCs w:val="20"/>
              </w:rPr>
              <w:t xml:space="preserve">муниципальные гарантии Привольненского сельского поселения </w:t>
            </w:r>
            <w:proofErr w:type="spellStart"/>
            <w:r>
              <w:rPr>
                <w:sz w:val="28"/>
                <w:szCs w:val="20"/>
              </w:rPr>
              <w:t>Каневского</w:t>
            </w:r>
            <w:proofErr w:type="spellEnd"/>
            <w:r>
              <w:rPr>
                <w:sz w:val="28"/>
                <w:szCs w:val="20"/>
              </w:rPr>
              <w:t xml:space="preserve"> района не обеспечивают исполнения обязательств по уплате неустоек (пеней, штрафов)</w:t>
            </w:r>
          </w:p>
        </w:tc>
      </w:tr>
    </w:tbl>
    <w:p w:rsidR="00790F2A" w:rsidRDefault="00790F2A">
      <w:pPr>
        <w:sectPr w:rsidR="00790F2A">
          <w:pgSz w:w="16838" w:h="11906" w:orient="landscape"/>
          <w:pgMar w:top="1701" w:right="1134" w:bottom="567" w:left="1134" w:header="0" w:footer="0" w:gutter="0"/>
          <w:cols w:space="720"/>
          <w:formProt w:val="0"/>
          <w:docGrid w:linePitch="360" w:charSpace="-6145"/>
        </w:sectPr>
      </w:pPr>
    </w:p>
    <w:p w:rsidR="00790F2A" w:rsidRDefault="00B73F78">
      <w:pPr>
        <w:rPr>
          <w:sz w:val="6"/>
          <w:szCs w:val="6"/>
        </w:rPr>
      </w:pPr>
      <w:r>
        <w:rPr>
          <w:noProof/>
          <w:lang w:eastAsia="ru-RU"/>
        </w:rPr>
        <w:lastRenderedPageBreak/>
        <w:pict>
          <v:rect id="_x0000_s1026" style="position:absolute;margin-left:0;margin-top:23.95pt;width:490.15pt;height:3.35pt;z-index:1;mso-position-horizontal:center" stroked="f" strokeweight="0">
            <v:textbox inset="0,0,0,0">
              <w:txbxContent>
                <w:tbl>
                  <w:tblPr>
                    <w:tblW w:w="9806" w:type="dxa"/>
                    <w:tblInd w:w="3" w:type="dxa"/>
                    <w:tblLook w:val="0000" w:firstRow="0" w:lastRow="0" w:firstColumn="0" w:lastColumn="0" w:noHBand="0" w:noVBand="0"/>
                  </w:tblPr>
                  <w:tblGrid>
                    <w:gridCol w:w="441"/>
                    <w:gridCol w:w="1636"/>
                    <w:gridCol w:w="1544"/>
                    <w:gridCol w:w="887"/>
                    <w:gridCol w:w="563"/>
                    <w:gridCol w:w="545"/>
                    <w:gridCol w:w="995"/>
                    <w:gridCol w:w="833"/>
                    <w:gridCol w:w="1091"/>
                    <w:gridCol w:w="1271"/>
                  </w:tblGrid>
                  <w:tr w:rsidR="00790F2A">
                    <w:tc>
                      <w:tcPr>
                        <w:tcW w:w="440" w:type="dxa"/>
                      </w:tcPr>
                      <w:p w:rsidR="00790F2A" w:rsidRDefault="00790F2A">
                        <w:pPr>
                          <w:pStyle w:val="af1"/>
                          <w:snapToGrid w:val="0"/>
                          <w:jc w:val="center"/>
                        </w:pPr>
                      </w:p>
                    </w:tc>
                    <w:tc>
                      <w:tcPr>
                        <w:tcW w:w="1636" w:type="dxa"/>
                      </w:tcPr>
                      <w:p w:rsidR="00790F2A" w:rsidRDefault="00790F2A">
                        <w:pPr>
                          <w:pStyle w:val="af1"/>
                          <w:snapToGrid w:val="0"/>
                        </w:pPr>
                      </w:p>
                    </w:tc>
                    <w:tc>
                      <w:tcPr>
                        <w:tcW w:w="1544" w:type="dxa"/>
                      </w:tcPr>
                      <w:p w:rsidR="00790F2A" w:rsidRDefault="00790F2A">
                        <w:pPr>
                          <w:pStyle w:val="af1"/>
                          <w:snapToGrid w:val="0"/>
                          <w:ind w:firstLine="22"/>
                        </w:pPr>
                      </w:p>
                    </w:tc>
                    <w:tc>
                      <w:tcPr>
                        <w:tcW w:w="887" w:type="dxa"/>
                      </w:tcPr>
                      <w:p w:rsidR="00790F2A" w:rsidRDefault="00790F2A">
                        <w:pPr>
                          <w:pStyle w:val="af1"/>
                          <w:snapToGrid w:val="0"/>
                          <w:jc w:val="center"/>
                        </w:pPr>
                      </w:p>
                    </w:tc>
                    <w:tc>
                      <w:tcPr>
                        <w:tcW w:w="563" w:type="dxa"/>
                      </w:tcPr>
                      <w:p w:rsidR="00790F2A" w:rsidRDefault="00790F2A">
                        <w:pPr>
                          <w:pStyle w:val="af1"/>
                          <w:snapToGrid w:val="0"/>
                          <w:jc w:val="center"/>
                        </w:pPr>
                      </w:p>
                    </w:tc>
                    <w:tc>
                      <w:tcPr>
                        <w:tcW w:w="545" w:type="dxa"/>
                      </w:tcPr>
                      <w:p w:rsidR="00790F2A" w:rsidRDefault="00790F2A">
                        <w:pPr>
                          <w:pStyle w:val="af1"/>
                          <w:snapToGrid w:val="0"/>
                          <w:jc w:val="center"/>
                        </w:pPr>
                      </w:p>
                    </w:tc>
                    <w:tc>
                      <w:tcPr>
                        <w:tcW w:w="995" w:type="dxa"/>
                      </w:tcPr>
                      <w:p w:rsidR="00790F2A" w:rsidRDefault="00790F2A">
                        <w:pPr>
                          <w:pStyle w:val="af1"/>
                          <w:snapToGrid w:val="0"/>
                          <w:jc w:val="center"/>
                        </w:pPr>
                      </w:p>
                    </w:tc>
                    <w:tc>
                      <w:tcPr>
                        <w:tcW w:w="833" w:type="dxa"/>
                      </w:tcPr>
                      <w:p w:rsidR="00790F2A" w:rsidRDefault="00790F2A">
                        <w:pPr>
                          <w:pStyle w:val="af1"/>
                          <w:snapToGrid w:val="0"/>
                          <w:jc w:val="center"/>
                        </w:pPr>
                      </w:p>
                    </w:tc>
                    <w:tc>
                      <w:tcPr>
                        <w:tcW w:w="1091" w:type="dxa"/>
                      </w:tcPr>
                      <w:p w:rsidR="00790F2A" w:rsidRDefault="00790F2A">
                        <w:pPr>
                          <w:pStyle w:val="af1"/>
                          <w:snapToGrid w:val="0"/>
                          <w:jc w:val="center"/>
                        </w:pPr>
                      </w:p>
                    </w:tc>
                    <w:tc>
                      <w:tcPr>
                        <w:tcW w:w="1271" w:type="dxa"/>
                      </w:tcPr>
                      <w:p w:rsidR="00790F2A" w:rsidRDefault="00790F2A">
                        <w:pPr>
                          <w:pStyle w:val="af1"/>
                          <w:snapToGrid w:val="0"/>
                          <w:ind w:right="82"/>
                          <w:jc w:val="both"/>
                        </w:pPr>
                      </w:p>
                    </w:tc>
                  </w:tr>
                </w:tbl>
                <w:p w:rsidR="00790F2A" w:rsidRDefault="00790F2A">
                  <w:pPr>
                    <w:pStyle w:val="af1"/>
                  </w:pPr>
                </w:p>
              </w:txbxContent>
            </v:textbox>
            <w10:wrap type="square"/>
          </v:rect>
        </w:pict>
      </w:r>
    </w:p>
    <w:p w:rsidR="00790F2A" w:rsidRDefault="00790F2A">
      <w:pPr>
        <w:rPr>
          <w:sz w:val="6"/>
          <w:szCs w:val="6"/>
        </w:rPr>
      </w:pPr>
    </w:p>
    <w:p w:rsidR="00790F2A" w:rsidRDefault="00790F2A">
      <w:pPr>
        <w:rPr>
          <w:sz w:val="6"/>
          <w:szCs w:val="6"/>
        </w:rPr>
      </w:pPr>
    </w:p>
    <w:p w:rsidR="00790F2A" w:rsidRDefault="00790F2A"/>
    <w:p w:rsidR="00790F2A" w:rsidRDefault="00790F2A">
      <w:pPr>
        <w:ind w:left="1260" w:hanging="1260"/>
        <w:rPr>
          <w:sz w:val="28"/>
          <w:szCs w:val="28"/>
        </w:rPr>
      </w:pPr>
      <w:r>
        <w:rPr>
          <w:sz w:val="28"/>
          <w:szCs w:val="28"/>
        </w:rPr>
        <w:t xml:space="preserve">Раздел 2. Общий объем бюджетных ассигнований, предусмотренных на </w:t>
      </w:r>
    </w:p>
    <w:p w:rsidR="00790F2A" w:rsidRDefault="00790F2A">
      <w:pPr>
        <w:ind w:left="1260"/>
        <w:rPr>
          <w:sz w:val="28"/>
          <w:szCs w:val="28"/>
        </w:rPr>
      </w:pPr>
      <w:r>
        <w:rPr>
          <w:sz w:val="28"/>
          <w:szCs w:val="28"/>
        </w:rPr>
        <w:t xml:space="preserve">исполнение </w:t>
      </w:r>
      <w:proofErr w:type="gramStart"/>
      <w:r>
        <w:rPr>
          <w:sz w:val="28"/>
          <w:szCs w:val="28"/>
        </w:rPr>
        <w:t>муниципальных  гарантий</w:t>
      </w:r>
      <w:proofErr w:type="gramEnd"/>
      <w:r>
        <w:rPr>
          <w:sz w:val="28"/>
          <w:szCs w:val="28"/>
        </w:rPr>
        <w:t xml:space="preserve"> Привольненского сельского поселения </w:t>
      </w:r>
      <w:proofErr w:type="spellStart"/>
      <w:r>
        <w:rPr>
          <w:sz w:val="28"/>
          <w:szCs w:val="28"/>
        </w:rPr>
        <w:t>Каневского</w:t>
      </w:r>
      <w:proofErr w:type="spellEnd"/>
      <w:r>
        <w:rPr>
          <w:sz w:val="28"/>
          <w:szCs w:val="28"/>
        </w:rPr>
        <w:t xml:space="preserve"> района  по возможным гарантийным случаям, </w:t>
      </w:r>
    </w:p>
    <w:p w:rsidR="00790F2A" w:rsidRDefault="00790F2A">
      <w:pPr>
        <w:ind w:left="1260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B73F78">
        <w:rPr>
          <w:sz w:val="28"/>
          <w:szCs w:val="28"/>
        </w:rPr>
        <w:t>2026</w:t>
      </w:r>
      <w:bookmarkStart w:id="0" w:name="_GoBack"/>
      <w:bookmarkEnd w:id="0"/>
      <w:r w:rsidR="00266AEE">
        <w:rPr>
          <w:sz w:val="28"/>
          <w:szCs w:val="28"/>
        </w:rPr>
        <w:t xml:space="preserve"> </w:t>
      </w:r>
      <w:r>
        <w:rPr>
          <w:sz w:val="28"/>
          <w:szCs w:val="28"/>
        </w:rPr>
        <w:t>году</w:t>
      </w:r>
    </w:p>
    <w:p w:rsidR="00790F2A" w:rsidRDefault="00790F2A">
      <w:pPr>
        <w:jc w:val="center"/>
        <w:rPr>
          <w:sz w:val="28"/>
          <w:szCs w:val="28"/>
        </w:rPr>
      </w:pPr>
    </w:p>
    <w:tbl>
      <w:tblPr>
        <w:tblW w:w="9685" w:type="dxa"/>
        <w:tblInd w:w="-1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5134"/>
        <w:gridCol w:w="4551"/>
      </w:tblGrid>
      <w:tr w:rsidR="00790F2A">
        <w:trPr>
          <w:trHeight w:val="1610"/>
        </w:trPr>
        <w:tc>
          <w:tcPr>
            <w:tcW w:w="5133" w:type="dxa"/>
            <w:tcMar>
              <w:left w:w="103" w:type="dxa"/>
            </w:tcMar>
            <w:vAlign w:val="center"/>
          </w:tcPr>
          <w:p w:rsidR="00790F2A" w:rsidRDefault="00790F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</w:t>
            </w:r>
          </w:p>
          <w:p w:rsidR="00790F2A" w:rsidRDefault="00790F2A">
            <w:pPr>
              <w:jc w:val="center"/>
            </w:pPr>
            <w:r>
              <w:rPr>
                <w:sz w:val="28"/>
                <w:szCs w:val="28"/>
              </w:rPr>
              <w:t xml:space="preserve">на исполнение муниципальных  гарантий Привольненского сельского поселения </w:t>
            </w:r>
            <w:proofErr w:type="spellStart"/>
            <w:r>
              <w:rPr>
                <w:sz w:val="28"/>
                <w:szCs w:val="28"/>
              </w:rPr>
              <w:t>Каневского</w:t>
            </w:r>
            <w:proofErr w:type="spellEnd"/>
            <w:r>
              <w:rPr>
                <w:sz w:val="28"/>
                <w:szCs w:val="28"/>
              </w:rPr>
              <w:t xml:space="preserve"> района по возможным гарантийным случаям</w:t>
            </w:r>
          </w:p>
        </w:tc>
        <w:tc>
          <w:tcPr>
            <w:tcW w:w="4551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790F2A" w:rsidRDefault="00790F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Объем,</w:t>
            </w:r>
          </w:p>
          <w:p w:rsidR="00790F2A" w:rsidRDefault="00790F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рублей</w:t>
            </w:r>
          </w:p>
          <w:p w:rsidR="00790F2A" w:rsidRDefault="00790F2A">
            <w:pPr>
              <w:jc w:val="center"/>
            </w:pPr>
          </w:p>
        </w:tc>
      </w:tr>
      <w:tr w:rsidR="00790F2A">
        <w:tc>
          <w:tcPr>
            <w:tcW w:w="5133" w:type="dxa"/>
            <w:tcMar>
              <w:left w:w="103" w:type="dxa"/>
            </w:tcMar>
          </w:tcPr>
          <w:p w:rsidR="00790F2A" w:rsidRDefault="00790F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источников финансирования дефицита </w:t>
            </w:r>
          </w:p>
          <w:p w:rsidR="00790F2A" w:rsidRDefault="00790F2A">
            <w:pPr>
              <w:jc w:val="both"/>
            </w:pPr>
            <w:r>
              <w:rPr>
                <w:sz w:val="28"/>
                <w:szCs w:val="28"/>
              </w:rPr>
              <w:t>местного бюджета, всего</w:t>
            </w:r>
          </w:p>
        </w:tc>
        <w:tc>
          <w:tcPr>
            <w:tcW w:w="4551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bottom"/>
          </w:tcPr>
          <w:p w:rsidR="00790F2A" w:rsidRDefault="00790F2A">
            <w:pPr>
              <w:tabs>
                <w:tab w:val="left" w:pos="2112"/>
              </w:tabs>
              <w:snapToGrid w:val="0"/>
              <w:ind w:right="682"/>
              <w:jc w:val="center"/>
              <w:rPr>
                <w:sz w:val="28"/>
                <w:szCs w:val="28"/>
              </w:rPr>
            </w:pPr>
          </w:p>
          <w:p w:rsidR="00790F2A" w:rsidRDefault="00790F2A">
            <w:pPr>
              <w:tabs>
                <w:tab w:val="left" w:pos="2112"/>
              </w:tabs>
              <w:ind w:right="682"/>
              <w:jc w:val="center"/>
              <w:rPr>
                <w:sz w:val="28"/>
                <w:szCs w:val="28"/>
              </w:rPr>
            </w:pPr>
          </w:p>
          <w:p w:rsidR="00790F2A" w:rsidRDefault="00790F2A">
            <w:pPr>
              <w:tabs>
                <w:tab w:val="left" w:pos="2112"/>
              </w:tabs>
              <w:ind w:right="682"/>
              <w:jc w:val="center"/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790F2A" w:rsidRDefault="00790F2A">
      <w:pPr>
        <w:rPr>
          <w:sz w:val="28"/>
          <w:szCs w:val="28"/>
        </w:rPr>
      </w:pPr>
    </w:p>
    <w:p w:rsidR="00790F2A" w:rsidRDefault="00790F2A">
      <w:pPr>
        <w:rPr>
          <w:sz w:val="28"/>
          <w:szCs w:val="28"/>
        </w:rPr>
      </w:pPr>
    </w:p>
    <w:p w:rsidR="00790F2A" w:rsidRDefault="00790F2A">
      <w:pPr>
        <w:rPr>
          <w:sz w:val="28"/>
          <w:szCs w:val="28"/>
        </w:rPr>
      </w:pPr>
    </w:p>
    <w:p w:rsidR="00790F2A" w:rsidRDefault="00790F2A">
      <w:pPr>
        <w:ind w:hanging="360"/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финансово-экономического </w:t>
      </w:r>
    </w:p>
    <w:p w:rsidR="00790F2A" w:rsidRPr="00945B3E" w:rsidRDefault="00790F2A" w:rsidP="00945B3E">
      <w:pPr>
        <w:ind w:hanging="360"/>
        <w:rPr>
          <w:sz w:val="28"/>
          <w:szCs w:val="28"/>
        </w:rPr>
      </w:pPr>
      <w:r>
        <w:rPr>
          <w:sz w:val="28"/>
          <w:szCs w:val="28"/>
        </w:rPr>
        <w:t xml:space="preserve">отдела                                                                                                 </w:t>
      </w:r>
      <w:proofErr w:type="spellStart"/>
      <w:r>
        <w:rPr>
          <w:sz w:val="28"/>
          <w:szCs w:val="28"/>
        </w:rPr>
        <w:t>С.Н.Радзиховская</w:t>
      </w:r>
      <w:proofErr w:type="spellEnd"/>
    </w:p>
    <w:sectPr w:rsidR="00790F2A" w:rsidRPr="00945B3E" w:rsidSect="00092164">
      <w:pgSz w:w="11906" w:h="16838"/>
      <w:pgMar w:top="1134" w:right="567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2164"/>
    <w:rsid w:val="000616A9"/>
    <w:rsid w:val="00081FCA"/>
    <w:rsid w:val="00092164"/>
    <w:rsid w:val="000B4A4A"/>
    <w:rsid w:val="0016605C"/>
    <w:rsid w:val="00176B01"/>
    <w:rsid w:val="00266AEE"/>
    <w:rsid w:val="00367D01"/>
    <w:rsid w:val="00393C17"/>
    <w:rsid w:val="00402AAB"/>
    <w:rsid w:val="00410899"/>
    <w:rsid w:val="004B6170"/>
    <w:rsid w:val="004E7DD4"/>
    <w:rsid w:val="00553AD0"/>
    <w:rsid w:val="00686F58"/>
    <w:rsid w:val="0072461F"/>
    <w:rsid w:val="00732689"/>
    <w:rsid w:val="0077664C"/>
    <w:rsid w:val="00790F2A"/>
    <w:rsid w:val="00801731"/>
    <w:rsid w:val="00877E4C"/>
    <w:rsid w:val="00933131"/>
    <w:rsid w:val="00945B3E"/>
    <w:rsid w:val="00974597"/>
    <w:rsid w:val="0098371D"/>
    <w:rsid w:val="00985F51"/>
    <w:rsid w:val="00A664E6"/>
    <w:rsid w:val="00A81342"/>
    <w:rsid w:val="00AD79CD"/>
    <w:rsid w:val="00B14C0D"/>
    <w:rsid w:val="00B73F78"/>
    <w:rsid w:val="00BE3BFD"/>
    <w:rsid w:val="00D41F9C"/>
    <w:rsid w:val="00DD3318"/>
    <w:rsid w:val="00EA34D0"/>
    <w:rsid w:val="00ED71B4"/>
    <w:rsid w:val="00F67150"/>
    <w:rsid w:val="00FA52D1"/>
    <w:rsid w:val="00FA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3DA43F6"/>
  <w15:docId w15:val="{1D6C917B-F4FA-4B65-933E-287478CE3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164"/>
    <w:rPr>
      <w:sz w:val="24"/>
      <w:szCs w:val="24"/>
      <w:lang w:eastAsia="zh-CN"/>
    </w:rPr>
  </w:style>
  <w:style w:type="paragraph" w:styleId="1">
    <w:name w:val="heading 1"/>
    <w:basedOn w:val="10"/>
    <w:next w:val="a0"/>
    <w:link w:val="11"/>
    <w:uiPriority w:val="99"/>
    <w:qFormat/>
    <w:rsid w:val="00092164"/>
    <w:pPr>
      <w:outlineLvl w:val="0"/>
    </w:pPr>
    <w:rPr>
      <w:b/>
      <w:bCs/>
      <w:sz w:val="36"/>
      <w:szCs w:val="36"/>
    </w:rPr>
  </w:style>
  <w:style w:type="paragraph" w:styleId="2">
    <w:name w:val="heading 2"/>
    <w:basedOn w:val="10"/>
    <w:next w:val="a0"/>
    <w:link w:val="20"/>
    <w:uiPriority w:val="99"/>
    <w:qFormat/>
    <w:rsid w:val="00092164"/>
    <w:p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10"/>
    <w:next w:val="a0"/>
    <w:link w:val="30"/>
    <w:uiPriority w:val="99"/>
    <w:qFormat/>
    <w:rsid w:val="00092164"/>
    <w:pPr>
      <w:spacing w:before="140"/>
      <w:outlineLvl w:val="2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"/>
    <w:uiPriority w:val="99"/>
    <w:locked/>
    <w:rsid w:val="00410899"/>
    <w:rPr>
      <w:rFonts w:ascii="Cambria" w:hAnsi="Cambria" w:cs="Cambria"/>
      <w:b/>
      <w:bCs/>
      <w:sz w:val="32"/>
      <w:szCs w:val="32"/>
      <w:lang w:eastAsia="zh-CN"/>
    </w:rPr>
  </w:style>
  <w:style w:type="character" w:customStyle="1" w:styleId="20">
    <w:name w:val="Заголовок 2 Знак"/>
    <w:link w:val="2"/>
    <w:uiPriority w:val="99"/>
    <w:semiHidden/>
    <w:locked/>
    <w:rsid w:val="00410899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link w:val="3"/>
    <w:uiPriority w:val="99"/>
    <w:semiHidden/>
    <w:locked/>
    <w:rsid w:val="00410899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WW8Num1z0">
    <w:name w:val="WW8Num1z0"/>
    <w:uiPriority w:val="99"/>
    <w:rsid w:val="00092164"/>
  </w:style>
  <w:style w:type="character" w:customStyle="1" w:styleId="WW8Num1z1">
    <w:name w:val="WW8Num1z1"/>
    <w:uiPriority w:val="99"/>
    <w:rsid w:val="00092164"/>
  </w:style>
  <w:style w:type="character" w:customStyle="1" w:styleId="WW8Num1z2">
    <w:name w:val="WW8Num1z2"/>
    <w:uiPriority w:val="99"/>
    <w:rsid w:val="00092164"/>
  </w:style>
  <w:style w:type="character" w:customStyle="1" w:styleId="WW8Num1z3">
    <w:name w:val="WW8Num1z3"/>
    <w:uiPriority w:val="99"/>
    <w:rsid w:val="00092164"/>
  </w:style>
  <w:style w:type="character" w:customStyle="1" w:styleId="WW8Num1z4">
    <w:name w:val="WW8Num1z4"/>
    <w:uiPriority w:val="99"/>
    <w:rsid w:val="00092164"/>
  </w:style>
  <w:style w:type="character" w:customStyle="1" w:styleId="WW8Num1z5">
    <w:name w:val="WW8Num1z5"/>
    <w:uiPriority w:val="99"/>
    <w:rsid w:val="00092164"/>
  </w:style>
  <w:style w:type="character" w:customStyle="1" w:styleId="WW8Num1z6">
    <w:name w:val="WW8Num1z6"/>
    <w:uiPriority w:val="99"/>
    <w:rsid w:val="00092164"/>
  </w:style>
  <w:style w:type="character" w:customStyle="1" w:styleId="WW8Num1z7">
    <w:name w:val="WW8Num1z7"/>
    <w:uiPriority w:val="99"/>
    <w:rsid w:val="00092164"/>
  </w:style>
  <w:style w:type="character" w:customStyle="1" w:styleId="WW8Num1z8">
    <w:name w:val="WW8Num1z8"/>
    <w:uiPriority w:val="99"/>
    <w:rsid w:val="00092164"/>
  </w:style>
  <w:style w:type="character" w:customStyle="1" w:styleId="12">
    <w:name w:val="Основной шрифт абзаца1"/>
    <w:uiPriority w:val="99"/>
    <w:rsid w:val="00092164"/>
  </w:style>
  <w:style w:type="character" w:customStyle="1" w:styleId="a4">
    <w:name w:val="Основной текст Знак"/>
    <w:link w:val="a0"/>
    <w:uiPriority w:val="99"/>
    <w:semiHidden/>
    <w:locked/>
    <w:rsid w:val="00410899"/>
    <w:rPr>
      <w:rFonts w:cs="Times New Roman"/>
      <w:sz w:val="24"/>
      <w:szCs w:val="24"/>
      <w:lang w:eastAsia="zh-CN"/>
    </w:rPr>
  </w:style>
  <w:style w:type="character" w:customStyle="1" w:styleId="TitleChar">
    <w:name w:val="Title Char"/>
    <w:link w:val="a5"/>
    <w:uiPriority w:val="99"/>
    <w:locked/>
    <w:rsid w:val="00410899"/>
    <w:rPr>
      <w:rFonts w:ascii="Cambria" w:hAnsi="Cambria" w:cs="Cambria"/>
      <w:b/>
      <w:bCs/>
      <w:sz w:val="32"/>
      <w:szCs w:val="32"/>
      <w:lang w:eastAsia="zh-CN"/>
    </w:rPr>
  </w:style>
  <w:style w:type="character" w:customStyle="1" w:styleId="a6">
    <w:name w:val="Подзаголовок Знак"/>
    <w:link w:val="a7"/>
    <w:uiPriority w:val="99"/>
    <w:locked/>
    <w:rsid w:val="00410899"/>
    <w:rPr>
      <w:rFonts w:ascii="Cambria" w:hAnsi="Cambria" w:cs="Cambria"/>
      <w:sz w:val="24"/>
      <w:szCs w:val="24"/>
      <w:lang w:eastAsia="zh-CN"/>
    </w:rPr>
  </w:style>
  <w:style w:type="character" w:customStyle="1" w:styleId="ListLabel1">
    <w:name w:val="ListLabel 1"/>
    <w:uiPriority w:val="99"/>
    <w:rsid w:val="00092164"/>
  </w:style>
  <w:style w:type="paragraph" w:customStyle="1" w:styleId="10">
    <w:name w:val="Заголовок1"/>
    <w:basedOn w:val="a"/>
    <w:next w:val="a0"/>
    <w:uiPriority w:val="99"/>
    <w:rsid w:val="00092164"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a0">
    <w:name w:val="Body Text"/>
    <w:basedOn w:val="a"/>
    <w:link w:val="a4"/>
    <w:uiPriority w:val="99"/>
    <w:rsid w:val="00092164"/>
    <w:pPr>
      <w:spacing w:after="140" w:line="288" w:lineRule="auto"/>
    </w:pPr>
  </w:style>
  <w:style w:type="character" w:customStyle="1" w:styleId="BodyTextChar1">
    <w:name w:val="Body Text Char1"/>
    <w:uiPriority w:val="99"/>
    <w:semiHidden/>
    <w:locked/>
    <w:rsid w:val="00D41F9C"/>
    <w:rPr>
      <w:rFonts w:cs="Times New Roman"/>
      <w:sz w:val="24"/>
      <w:szCs w:val="24"/>
      <w:lang w:eastAsia="zh-CN"/>
    </w:rPr>
  </w:style>
  <w:style w:type="paragraph" w:styleId="a8">
    <w:name w:val="List"/>
    <w:basedOn w:val="a0"/>
    <w:uiPriority w:val="99"/>
    <w:rsid w:val="00092164"/>
    <w:rPr>
      <w:rFonts w:cs="Mangal"/>
    </w:rPr>
  </w:style>
  <w:style w:type="paragraph" w:styleId="a9">
    <w:name w:val="Title"/>
    <w:basedOn w:val="a"/>
    <w:link w:val="aa"/>
    <w:uiPriority w:val="99"/>
    <w:qFormat/>
    <w:rsid w:val="00092164"/>
    <w:pPr>
      <w:suppressLineNumbers/>
      <w:spacing w:before="120" w:after="120"/>
    </w:pPr>
    <w:rPr>
      <w:rFonts w:cs="Mangal"/>
      <w:i/>
      <w:iCs/>
    </w:rPr>
  </w:style>
  <w:style w:type="character" w:customStyle="1" w:styleId="aa">
    <w:name w:val="Заголовок Знак"/>
    <w:link w:val="a9"/>
    <w:uiPriority w:val="99"/>
    <w:locked/>
    <w:rsid w:val="00D41F9C"/>
    <w:rPr>
      <w:rFonts w:ascii="Cambria" w:hAnsi="Cambria" w:cs="Times New Roman"/>
      <w:b/>
      <w:bCs/>
      <w:kern w:val="28"/>
      <w:sz w:val="32"/>
      <w:szCs w:val="32"/>
      <w:lang w:eastAsia="zh-CN"/>
    </w:rPr>
  </w:style>
  <w:style w:type="paragraph" w:styleId="13">
    <w:name w:val="index 1"/>
    <w:basedOn w:val="a"/>
    <w:next w:val="a"/>
    <w:autoRedefine/>
    <w:uiPriority w:val="99"/>
    <w:semiHidden/>
    <w:rsid w:val="00410899"/>
    <w:pPr>
      <w:ind w:left="240" w:hanging="240"/>
    </w:pPr>
  </w:style>
  <w:style w:type="paragraph" w:styleId="ab">
    <w:name w:val="index heading"/>
    <w:basedOn w:val="a"/>
    <w:uiPriority w:val="99"/>
    <w:rsid w:val="00092164"/>
    <w:pPr>
      <w:suppressLineNumbers/>
    </w:pPr>
    <w:rPr>
      <w:rFonts w:cs="Mangal"/>
    </w:rPr>
  </w:style>
  <w:style w:type="paragraph" w:styleId="ac">
    <w:name w:val="caption"/>
    <w:basedOn w:val="a"/>
    <w:uiPriority w:val="99"/>
    <w:qFormat/>
    <w:rsid w:val="00092164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uiPriority w:val="99"/>
    <w:rsid w:val="00092164"/>
    <w:pPr>
      <w:suppressLineNumbers/>
    </w:pPr>
    <w:rPr>
      <w:rFonts w:cs="Mangal"/>
    </w:rPr>
  </w:style>
  <w:style w:type="paragraph" w:customStyle="1" w:styleId="ad">
    <w:name w:val="Знак Знак Знак Знак"/>
    <w:basedOn w:val="a"/>
    <w:uiPriority w:val="99"/>
    <w:rsid w:val="00092164"/>
    <w:pPr>
      <w:spacing w:after="160" w:line="240" w:lineRule="exact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ae">
    <w:name w:val="обычный_"/>
    <w:basedOn w:val="a"/>
    <w:uiPriority w:val="99"/>
    <w:rsid w:val="00092164"/>
    <w:pPr>
      <w:widowControl w:val="0"/>
    </w:pPr>
    <w:rPr>
      <w:szCs w:val="28"/>
    </w:rPr>
  </w:style>
  <w:style w:type="paragraph" w:customStyle="1" w:styleId="af">
    <w:name w:val="Содержимое таблицы"/>
    <w:basedOn w:val="a"/>
    <w:uiPriority w:val="99"/>
    <w:rsid w:val="00092164"/>
    <w:pPr>
      <w:suppressLineNumbers/>
    </w:pPr>
  </w:style>
  <w:style w:type="paragraph" w:customStyle="1" w:styleId="af0">
    <w:name w:val="Заголовок таблицы"/>
    <w:basedOn w:val="af"/>
    <w:uiPriority w:val="99"/>
    <w:rsid w:val="00092164"/>
    <w:pPr>
      <w:jc w:val="center"/>
    </w:pPr>
    <w:rPr>
      <w:b/>
      <w:bCs/>
    </w:rPr>
  </w:style>
  <w:style w:type="paragraph" w:customStyle="1" w:styleId="af1">
    <w:name w:val="Содержимое врезки"/>
    <w:basedOn w:val="a"/>
    <w:uiPriority w:val="99"/>
    <w:rsid w:val="00092164"/>
  </w:style>
  <w:style w:type="paragraph" w:customStyle="1" w:styleId="af2">
    <w:name w:val="Блочная цитата"/>
    <w:basedOn w:val="a"/>
    <w:uiPriority w:val="99"/>
    <w:rsid w:val="00092164"/>
    <w:pPr>
      <w:spacing w:after="283"/>
      <w:ind w:left="567" w:right="567"/>
    </w:pPr>
  </w:style>
  <w:style w:type="paragraph" w:customStyle="1" w:styleId="a5">
    <w:name w:val="Заглавие"/>
    <w:basedOn w:val="10"/>
    <w:next w:val="a0"/>
    <w:link w:val="TitleChar"/>
    <w:uiPriority w:val="99"/>
    <w:rsid w:val="00092164"/>
    <w:pPr>
      <w:jc w:val="center"/>
    </w:pPr>
    <w:rPr>
      <w:b/>
      <w:bCs/>
      <w:sz w:val="56"/>
      <w:szCs w:val="56"/>
    </w:rPr>
  </w:style>
  <w:style w:type="paragraph" w:styleId="a7">
    <w:name w:val="Subtitle"/>
    <w:basedOn w:val="10"/>
    <w:next w:val="a0"/>
    <w:link w:val="a6"/>
    <w:uiPriority w:val="99"/>
    <w:qFormat/>
    <w:rsid w:val="00092164"/>
    <w:pPr>
      <w:spacing w:before="60"/>
      <w:jc w:val="center"/>
    </w:pPr>
    <w:rPr>
      <w:sz w:val="36"/>
      <w:szCs w:val="36"/>
    </w:rPr>
  </w:style>
  <w:style w:type="character" w:customStyle="1" w:styleId="SubtitleChar1">
    <w:name w:val="Subtitle Char1"/>
    <w:uiPriority w:val="99"/>
    <w:locked/>
    <w:rsid w:val="00D41F9C"/>
    <w:rPr>
      <w:rFonts w:ascii="Cambria" w:hAnsi="Cambria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276</Words>
  <Characters>1575</Characters>
  <Application>Microsoft Office Word</Application>
  <DocSecurity>0</DocSecurity>
  <Lines>13</Lines>
  <Paragraphs>3</Paragraphs>
  <ScaleCrop>false</ScaleCrop>
  <Company>fu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</dc:title>
  <dc:subject/>
  <dc:creator>КауноваСВ</dc:creator>
  <cp:keywords/>
  <dc:description/>
  <cp:lastModifiedBy>glavbuh</cp:lastModifiedBy>
  <cp:revision>21</cp:revision>
  <cp:lastPrinted>2015-10-30T08:43:00Z</cp:lastPrinted>
  <dcterms:created xsi:type="dcterms:W3CDTF">2015-10-30T05:29:00Z</dcterms:created>
  <dcterms:modified xsi:type="dcterms:W3CDTF">2025-10-29T10:47:00Z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fu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